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D5CA8">
      <w:pPr>
        <w:widowControl/>
        <w:rPr>
          <w:rFonts w:hint="eastAsia" w:ascii="宋体" w:hAnsi="宋体" w:eastAsia="宋体"/>
          <w:b/>
          <w:sz w:val="36"/>
          <w:szCs w:val="36"/>
        </w:rPr>
      </w:pPr>
      <w:r>
        <w:rPr>
          <w:rFonts w:hint="eastAsia" w:ascii="宋体" w:hAnsi="宋体" w:eastAsia="宋体"/>
          <w:b/>
          <w:sz w:val="36"/>
          <w:szCs w:val="36"/>
        </w:rPr>
        <w:t>岗位代码：</w:t>
      </w:r>
      <w:r>
        <w:rPr>
          <w:rFonts w:ascii="宋体" w:hAnsi="宋体" w:eastAsia="宋体"/>
          <w:b/>
          <w:sz w:val="36"/>
          <w:szCs w:val="36"/>
        </w:rPr>
        <w:t>020</w:t>
      </w:r>
      <w:r>
        <w:rPr>
          <w:rFonts w:hint="eastAsia" w:ascii="宋体" w:hAnsi="宋体" w:eastAsia="宋体"/>
          <w:b/>
          <w:sz w:val="36"/>
          <w:szCs w:val="36"/>
        </w:rPr>
        <w:t>002</w:t>
      </w:r>
    </w:p>
    <w:p w14:paraId="550D553C">
      <w:pPr>
        <w:widowControl/>
        <w:rPr>
          <w:rFonts w:hint="eastAsia" w:ascii="宋体" w:hAnsi="宋体" w:eastAsia="宋体"/>
          <w:b/>
          <w:sz w:val="36"/>
          <w:szCs w:val="36"/>
        </w:rPr>
      </w:pPr>
      <w:r>
        <w:rPr>
          <w:rFonts w:hint="eastAsia" w:ascii="宋体" w:hAnsi="宋体" w:eastAsia="宋体"/>
          <w:b/>
          <w:sz w:val="36"/>
          <w:szCs w:val="36"/>
        </w:rPr>
        <w:t>岗位名称：汽车维修专业教师</w:t>
      </w:r>
    </w:p>
    <w:p w14:paraId="1358ABDE">
      <w:pPr>
        <w:jc w:val="center"/>
        <w:rPr>
          <w:rFonts w:hint="eastAsia" w:ascii="方正小标宋_GBK" w:eastAsia="方正小标宋_GBK"/>
          <w:sz w:val="36"/>
          <w:szCs w:val="28"/>
        </w:rPr>
      </w:pPr>
    </w:p>
    <w:p w14:paraId="36E58960">
      <w:pPr>
        <w:jc w:val="center"/>
        <w:rPr>
          <w:rFonts w:hint="eastAsia" w:ascii="方正小标宋_GBK" w:eastAsia="方正小标宋_GBK"/>
          <w:sz w:val="32"/>
          <w:szCs w:val="24"/>
        </w:rPr>
      </w:pPr>
      <w:r>
        <w:rPr>
          <w:rFonts w:hint="eastAsia" w:ascii="方正小标宋_GBK" w:eastAsia="方正小标宋_GBK"/>
          <w:sz w:val="32"/>
          <w:szCs w:val="24"/>
        </w:rPr>
        <w:t>2024年度淮北工业和艺术学校（安徽淮北技师学院）</w:t>
      </w:r>
    </w:p>
    <w:p w14:paraId="155F930F">
      <w:pPr>
        <w:jc w:val="center"/>
        <w:rPr>
          <w:rFonts w:hint="eastAsia" w:ascii="方正小标宋_GBK" w:eastAsia="方正小标宋_GBK"/>
          <w:sz w:val="32"/>
          <w:szCs w:val="24"/>
        </w:rPr>
      </w:pPr>
      <w:r>
        <w:rPr>
          <w:rFonts w:hint="eastAsia" w:ascii="方正小标宋_GBK" w:eastAsia="方正小标宋_GBK"/>
          <w:sz w:val="32"/>
          <w:szCs w:val="24"/>
        </w:rPr>
        <w:t>公开引进高技能人才（第二批）专业测试技能操作规程</w:t>
      </w:r>
    </w:p>
    <w:p w14:paraId="56C9D31E">
      <w:pPr>
        <w:jc w:val="center"/>
        <w:rPr>
          <w:rFonts w:hint="eastAsia" w:ascii="方正小标宋_GBK" w:eastAsia="方正小标宋_GBK"/>
          <w:sz w:val="32"/>
          <w:szCs w:val="24"/>
        </w:rPr>
      </w:pPr>
    </w:p>
    <w:p w14:paraId="327572AA">
      <w:pPr>
        <w:numPr>
          <w:ilvl w:val="0"/>
          <w:numId w:val="1"/>
        </w:numPr>
        <w:adjustRightInd w:val="0"/>
        <w:snapToGrid w:val="0"/>
        <w:spacing w:before="156" w:beforeLines="50" w:after="156" w:afterLines="50" w:line="400" w:lineRule="exact"/>
        <w:rPr>
          <w:rFonts w:hint="eastAsia" w:ascii="黑体" w:hAnsi="黑体" w:eastAsia="黑体" w:cs="华文新魏"/>
          <w:b/>
          <w:sz w:val="28"/>
        </w:rPr>
      </w:pPr>
      <w:r>
        <w:rPr>
          <w:rFonts w:hint="eastAsia" w:ascii="黑体" w:hAnsi="黑体" w:eastAsia="黑体" w:cs="华文新魏"/>
          <w:b/>
          <w:sz w:val="28"/>
        </w:rPr>
        <w:t>考试要求</w:t>
      </w:r>
    </w:p>
    <w:p w14:paraId="25098B2C">
      <w:pPr>
        <w:adjustRightInd w:val="0"/>
        <w:snapToGrid w:val="0"/>
        <w:spacing w:line="520" w:lineRule="exact"/>
        <w:ind w:firstLine="562" w:firstLineChars="200"/>
        <w:rPr>
          <w:rFonts w:hint="eastAsia" w:ascii="仿宋_GB2312" w:hAnsi="宋体" w:eastAsia="仿宋_GB2312" w:cs="华文新魏"/>
          <w:b/>
          <w:bCs/>
          <w:sz w:val="28"/>
        </w:rPr>
      </w:pPr>
      <w:r>
        <w:rPr>
          <w:rFonts w:hint="eastAsia" w:ascii="仿宋_GB2312" w:hAnsi="宋体" w:eastAsia="仿宋_GB2312" w:cs="华文新魏"/>
          <w:b/>
          <w:bCs/>
          <w:sz w:val="28"/>
        </w:rPr>
        <w:t>模块一：</w:t>
      </w:r>
      <w:r>
        <w:rPr>
          <w:rFonts w:ascii="仿宋_GB2312" w:hAnsi="宋体" w:eastAsia="仿宋_GB2312" w:cs="华文新魏"/>
          <w:b/>
          <w:bCs/>
          <w:sz w:val="28"/>
        </w:rPr>
        <w:t xml:space="preserve"> </w:t>
      </w:r>
      <w:r>
        <w:rPr>
          <w:rFonts w:hint="eastAsia" w:ascii="仿宋_GB2312" w:hAnsi="宋体" w:eastAsia="仿宋_GB2312" w:cs="华文新魏"/>
          <w:b/>
          <w:bCs/>
          <w:sz w:val="28"/>
        </w:rPr>
        <w:t>电驱动总成装调与检修</w:t>
      </w:r>
    </w:p>
    <w:p w14:paraId="4F6880DA">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在规定时间内，按照国家标准、生产制造厂家技术规范，在新能源汽车动力总成操作平台上完成永磁同步电机与固定齿比变速器的分离，并对变速器进行拆解与装配、电机性能检测等，要求作业规范、务实、安全、环保，正确使用工量具，并完整准确填写《新能源汽车动力总成拆装与检测作业记录表》。</w:t>
      </w:r>
    </w:p>
    <w:p w14:paraId="0F135970">
      <w:pPr>
        <w:adjustRightInd w:val="0"/>
        <w:snapToGrid w:val="0"/>
        <w:spacing w:line="520" w:lineRule="exact"/>
        <w:ind w:firstLine="562" w:firstLineChars="200"/>
        <w:rPr>
          <w:rFonts w:hint="eastAsia" w:ascii="仿宋_GB2312" w:hAnsi="宋体" w:eastAsia="仿宋_GB2312" w:cs="华文新魏"/>
          <w:b/>
          <w:bCs/>
          <w:sz w:val="28"/>
        </w:rPr>
      </w:pPr>
      <w:r>
        <w:rPr>
          <w:rFonts w:hint="eastAsia" w:ascii="仿宋_GB2312" w:hAnsi="宋体" w:eastAsia="仿宋_GB2312" w:cs="华文新魏"/>
          <w:b/>
          <w:bCs/>
          <w:sz w:val="28"/>
        </w:rPr>
        <w:t>模块二：新能源汽车故障诊断与排除</w:t>
      </w:r>
    </w:p>
    <w:p w14:paraId="274000EF">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在规定时间内，对新能源整车常见的低压供电（含仪表)、充电、上电、驱动、暖风与空调等故障进行诊断与排除，依据维修手册的规范完成作业流程，发现和确认故障点，并根据现场评委的要求排除故障，完整准确填写《新能源汽车故障诊断与排除作业</w:t>
      </w:r>
      <w:bookmarkStart w:id="3" w:name="_GoBack"/>
      <w:bookmarkEnd w:id="3"/>
      <w:r>
        <w:rPr>
          <w:rFonts w:hint="eastAsia" w:ascii="仿宋_GB2312" w:hAnsi="宋体" w:eastAsia="仿宋_GB2312" w:cs="华文新魏"/>
          <w:sz w:val="28"/>
        </w:rPr>
        <w:t>记录表》。作业过程中要熟练地查阅维修资料和电路图、规范使用工量具和仪器设备、准确测量技术参数和判断故障点、正确记录作业过程和测试数据、安全文明作业。</w:t>
      </w:r>
    </w:p>
    <w:p w14:paraId="6E0CE0A7">
      <w:pPr>
        <w:adjustRightInd w:val="0"/>
        <w:snapToGrid w:val="0"/>
        <w:spacing w:before="156" w:beforeLines="50" w:after="156" w:afterLines="50" w:line="400" w:lineRule="exact"/>
        <w:rPr>
          <w:rFonts w:hint="eastAsia" w:ascii="黑体" w:hAnsi="黑体" w:eastAsia="黑体" w:cs="华文新魏"/>
          <w:b/>
          <w:sz w:val="28"/>
        </w:rPr>
      </w:pPr>
      <w:r>
        <w:rPr>
          <w:rFonts w:hint="eastAsia" w:ascii="黑体" w:hAnsi="黑体" w:eastAsia="黑体" w:cs="华文新魏"/>
          <w:b/>
          <w:sz w:val="28"/>
        </w:rPr>
        <w:t>二、考试时间及形式</w:t>
      </w:r>
    </w:p>
    <w:p w14:paraId="028449C4">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1.时间：模块一：</w:t>
      </w:r>
      <w:r>
        <w:rPr>
          <w:rFonts w:hint="eastAsia" w:ascii="仿宋_GB2312" w:hAnsi="宋体" w:eastAsia="仿宋_GB2312" w:cs="华文新魏"/>
          <w:sz w:val="28"/>
          <w:lang w:val="en-US" w:eastAsia="zh-CN"/>
        </w:rPr>
        <w:t>5</w:t>
      </w:r>
      <w:r>
        <w:rPr>
          <w:rFonts w:hint="eastAsia" w:ascii="仿宋_GB2312" w:hAnsi="宋体" w:eastAsia="仿宋_GB2312" w:cs="华文新魏"/>
          <w:sz w:val="28"/>
        </w:rPr>
        <w:t>0分钟</w:t>
      </w:r>
    </w:p>
    <w:p w14:paraId="6737B1EC">
      <w:pPr>
        <w:adjustRightInd w:val="0"/>
        <w:snapToGrid w:val="0"/>
        <w:spacing w:line="520" w:lineRule="exact"/>
        <w:ind w:left="280" w:firstLine="1400" w:firstLineChars="500"/>
        <w:rPr>
          <w:rFonts w:hint="eastAsia" w:ascii="仿宋_GB2312" w:hAnsi="宋体" w:eastAsia="仿宋_GB2312" w:cs="华文新魏"/>
          <w:sz w:val="28"/>
        </w:rPr>
      </w:pPr>
      <w:r>
        <w:rPr>
          <w:rFonts w:hint="eastAsia" w:ascii="仿宋_GB2312" w:hAnsi="宋体" w:eastAsia="仿宋_GB2312" w:cs="华文新魏"/>
          <w:sz w:val="28"/>
        </w:rPr>
        <w:t>模块二：</w:t>
      </w:r>
      <w:r>
        <w:rPr>
          <w:rFonts w:hint="eastAsia" w:ascii="仿宋_GB2312" w:hAnsi="宋体" w:eastAsia="仿宋_GB2312" w:cs="华文新魏"/>
          <w:sz w:val="28"/>
          <w:lang w:val="en-US" w:eastAsia="zh-CN"/>
        </w:rPr>
        <w:t>5</w:t>
      </w:r>
      <w:r>
        <w:rPr>
          <w:rFonts w:hint="eastAsia" w:ascii="仿宋_GB2312" w:hAnsi="宋体" w:eastAsia="仿宋_GB2312" w:cs="华文新魏"/>
          <w:sz w:val="28"/>
        </w:rPr>
        <w:t>0分钟</w:t>
      </w:r>
    </w:p>
    <w:p w14:paraId="079F0C58">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2.形式：实践操作</w:t>
      </w:r>
    </w:p>
    <w:p w14:paraId="4C1B885B">
      <w:pPr>
        <w:adjustRightInd w:val="0"/>
        <w:snapToGrid w:val="0"/>
        <w:spacing w:before="156" w:beforeLines="50" w:after="156" w:afterLines="50" w:line="400" w:lineRule="exact"/>
        <w:rPr>
          <w:rFonts w:hint="eastAsia" w:ascii="黑体" w:hAnsi="黑体" w:eastAsia="黑体" w:cs="华文新魏"/>
          <w:b/>
          <w:sz w:val="28"/>
        </w:rPr>
      </w:pPr>
      <w:r>
        <w:rPr>
          <w:rFonts w:hint="eastAsia" w:ascii="黑体" w:hAnsi="黑体" w:eastAsia="黑体" w:cs="华文新魏"/>
          <w:b/>
          <w:sz w:val="28"/>
        </w:rPr>
        <w:t>三、考试范围与内容</w:t>
      </w:r>
    </w:p>
    <w:p w14:paraId="25555A48">
      <w:pPr>
        <w:adjustRightInd w:val="0"/>
        <w:snapToGrid w:val="0"/>
        <w:spacing w:line="520" w:lineRule="exact"/>
        <w:ind w:firstLine="562" w:firstLineChars="200"/>
        <w:rPr>
          <w:rFonts w:hint="eastAsia" w:ascii="仿宋_GB2312" w:hAnsi="宋体" w:eastAsia="仿宋_GB2312" w:cs="华文新魏"/>
          <w:b/>
          <w:bCs/>
          <w:sz w:val="28"/>
        </w:rPr>
      </w:pPr>
      <w:bookmarkStart w:id="0" w:name="_Hlk176011030"/>
      <w:r>
        <w:rPr>
          <w:rFonts w:hint="eastAsia" w:ascii="仿宋_GB2312" w:hAnsi="宋体" w:eastAsia="仿宋_GB2312" w:cs="华文新魏"/>
          <w:b/>
          <w:bCs/>
          <w:sz w:val="28"/>
        </w:rPr>
        <w:t>模块一</w:t>
      </w:r>
      <w:r>
        <w:rPr>
          <w:rFonts w:hint="eastAsia" w:ascii="仿宋_GB2312" w:hAnsi="宋体" w:eastAsia="仿宋_GB2312" w:cs="华文新魏"/>
          <w:b/>
          <w:bCs/>
          <w:sz w:val="28"/>
          <w:lang w:eastAsia="zh-CN"/>
        </w:rPr>
        <w:t>：</w:t>
      </w:r>
      <w:r>
        <w:rPr>
          <w:rFonts w:hint="eastAsia" w:ascii="仿宋_GB2312" w:hAnsi="宋体" w:eastAsia="仿宋_GB2312" w:cs="华文新魏"/>
          <w:b/>
          <w:bCs/>
          <w:sz w:val="28"/>
        </w:rPr>
        <w:t>电驱动总成装调与检修</w:t>
      </w:r>
      <w:bookmarkEnd w:id="0"/>
      <w:r>
        <w:rPr>
          <w:rFonts w:hint="eastAsia" w:ascii="仿宋_GB2312" w:hAnsi="宋体" w:eastAsia="仿宋_GB2312" w:cs="华文新魏"/>
          <w:b/>
          <w:bCs/>
          <w:sz w:val="28"/>
        </w:rPr>
        <w:t>（50分）</w:t>
      </w:r>
    </w:p>
    <w:p w14:paraId="28BCBCD4">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按照动力总成装配要求，在规定时间内完成作业流程，发现和确认故障点(3～5处)。重点考核选手操作规范流程，包括分离永磁同步电机与固定齿比变速器、变速器各齿轮分离、清洁与装配，并进行变速器组件外观目视检查、差速器和主轴油封更换、电机性能的检测等。选手通过测量副轴、差速器端面高度与深度，计算出调整垫片厚度，按照现场裁判要求进行调整垫片更换。要求较熟练地查阅设备使用手册，正确地使用工量具和仪器设备，准确测量技术参数，按照要求在记录表上记录作业过程和测试数据，做到安全文明作业。</w:t>
      </w:r>
    </w:p>
    <w:p w14:paraId="23BA3D6C">
      <w:pPr>
        <w:adjustRightInd w:val="0"/>
        <w:snapToGrid w:val="0"/>
        <w:spacing w:line="520" w:lineRule="exact"/>
        <w:ind w:firstLine="562" w:firstLineChars="200"/>
        <w:rPr>
          <w:rFonts w:hint="eastAsia" w:ascii="仿宋_GB2312" w:hAnsi="宋体" w:eastAsia="仿宋_GB2312" w:cs="华文新魏"/>
          <w:b/>
          <w:bCs/>
          <w:sz w:val="28"/>
        </w:rPr>
      </w:pPr>
      <w:r>
        <w:rPr>
          <w:rFonts w:hint="eastAsia" w:ascii="仿宋_GB2312" w:hAnsi="宋体" w:eastAsia="仿宋_GB2312" w:cs="华文新魏"/>
          <w:b/>
          <w:bCs/>
          <w:sz w:val="28"/>
        </w:rPr>
        <w:t>模块二</w:t>
      </w:r>
      <w:bookmarkStart w:id="1" w:name="_Hlk176011341"/>
      <w:r>
        <w:rPr>
          <w:rFonts w:hint="eastAsia" w:ascii="仿宋_GB2312" w:hAnsi="宋体" w:eastAsia="仿宋_GB2312" w:cs="华文新魏"/>
          <w:b/>
          <w:bCs/>
          <w:sz w:val="28"/>
          <w:lang w:eastAsia="zh-CN"/>
        </w:rPr>
        <w:t>：</w:t>
      </w:r>
      <w:r>
        <w:rPr>
          <w:rFonts w:hint="eastAsia" w:ascii="仿宋_GB2312" w:hAnsi="宋体" w:eastAsia="仿宋_GB2312" w:cs="华文新魏"/>
          <w:b/>
          <w:bCs/>
          <w:sz w:val="28"/>
        </w:rPr>
        <w:t>新能源汽车故障诊断与排除</w:t>
      </w:r>
      <w:bookmarkEnd w:id="1"/>
      <w:r>
        <w:rPr>
          <w:rFonts w:hint="eastAsia" w:ascii="仿宋_GB2312" w:hAnsi="宋体" w:eastAsia="仿宋_GB2312" w:cs="华文新魏"/>
          <w:b/>
          <w:bCs/>
          <w:sz w:val="28"/>
          <w:lang w:eastAsia="zh-CN"/>
        </w:rPr>
        <w:t>（</w:t>
      </w:r>
      <w:r>
        <w:rPr>
          <w:rFonts w:hint="eastAsia" w:ascii="仿宋_GB2312" w:hAnsi="宋体" w:eastAsia="仿宋_GB2312" w:cs="华文新魏"/>
          <w:b/>
          <w:bCs/>
          <w:sz w:val="28"/>
        </w:rPr>
        <w:t xml:space="preserve">50分) </w:t>
      </w:r>
    </w:p>
    <w:p w14:paraId="44C79F2E">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围绕新能源汽车电动化系统，暖风、通风和空调系统、车辆控制系统、车身电器系统设置故障点。故障包含有故障码故障和无故障码故障，故障形式可为单系统故障或多系统故障。重点考察选手对车辆的结构和控制逻辑的理解程度；考察选手对故障诊断仪、万用表、示波器等常用诊断设备的应用能力；要求对新能源汽车指定的系统进行故障诊断,包括前期准备、安全检查、仪器连接、故障症状确认、目视检查、读取故障码与数据流、高压断电、非带电状态检测验证、绝缘（漏电）检测、元器件测量、机械拆装、故障点确认和排除、现场5S整理等。</w:t>
      </w:r>
    </w:p>
    <w:p w14:paraId="635A0628">
      <w:pPr>
        <w:adjustRightInd w:val="0"/>
        <w:snapToGrid w:val="0"/>
        <w:spacing w:before="156" w:beforeLines="50" w:after="156" w:afterLines="50" w:line="400" w:lineRule="exact"/>
        <w:rPr>
          <w:rFonts w:hint="eastAsia" w:ascii="黑体" w:hAnsi="黑体" w:eastAsia="黑体" w:cs="华文新魏"/>
          <w:b/>
          <w:sz w:val="28"/>
        </w:rPr>
      </w:pPr>
      <w:r>
        <w:rPr>
          <w:rFonts w:hint="eastAsia" w:ascii="黑体" w:hAnsi="黑体" w:eastAsia="黑体" w:cs="华文新魏"/>
          <w:b/>
          <w:sz w:val="28"/>
        </w:rPr>
        <w:t>四、考试场地和环境</w:t>
      </w:r>
    </w:p>
    <w:p w14:paraId="43E7A7BF">
      <w:pPr>
        <w:adjustRightInd w:val="0"/>
        <w:snapToGrid w:val="0"/>
        <w:spacing w:line="520" w:lineRule="exact"/>
        <w:ind w:firstLine="562" w:firstLineChars="200"/>
        <w:rPr>
          <w:rFonts w:hint="eastAsia" w:ascii="仿宋_GB2312" w:hAnsi="宋体" w:eastAsia="仿宋_GB2312" w:cs="华文新魏"/>
          <w:sz w:val="28"/>
        </w:rPr>
      </w:pPr>
      <w:r>
        <w:rPr>
          <w:rFonts w:hint="eastAsia" w:ascii="仿宋_GB2312" w:hAnsi="宋体" w:eastAsia="仿宋_GB2312" w:cs="华文新魏"/>
          <w:b/>
          <w:bCs/>
          <w:sz w:val="28"/>
        </w:rPr>
        <w:t>模块一：</w:t>
      </w:r>
      <w:r>
        <w:rPr>
          <w:rFonts w:hint="eastAsia" w:ascii="仿宋_GB2312" w:hAnsi="宋体" w:eastAsia="仿宋_GB2312" w:cs="华文新魏"/>
          <w:sz w:val="28"/>
        </w:rPr>
        <w:t>电驱动总成装调与检修实操场地，每个工位占地面积30 m°，提供高压气源（压力不低于300KPa)，提供 220V 交流电，插座带漏电保护器和接地保护，能承载功率 7kw、电流 32A 以上的负载，作业工位铺设绝缘垫。</w:t>
      </w:r>
    </w:p>
    <w:p w14:paraId="31060654">
      <w:pPr>
        <w:adjustRightInd w:val="0"/>
        <w:snapToGrid w:val="0"/>
        <w:spacing w:line="520" w:lineRule="exact"/>
        <w:ind w:firstLine="562" w:firstLineChars="200"/>
        <w:rPr>
          <w:rFonts w:hint="eastAsia" w:ascii="仿宋_GB2312" w:hAnsi="宋体" w:eastAsia="仿宋_GB2312" w:cs="华文新魏"/>
          <w:sz w:val="28"/>
        </w:rPr>
      </w:pPr>
      <w:r>
        <w:rPr>
          <w:rFonts w:hint="eastAsia" w:ascii="仿宋_GB2312" w:hAnsi="宋体" w:eastAsia="仿宋_GB2312" w:cs="华文新魏"/>
          <w:b/>
          <w:bCs/>
          <w:sz w:val="28"/>
        </w:rPr>
        <w:t>模块二：</w:t>
      </w:r>
      <w:r>
        <w:rPr>
          <w:rFonts w:hint="eastAsia" w:ascii="仿宋_GB2312" w:hAnsi="宋体" w:eastAsia="仿宋_GB2312" w:cs="华文新魏"/>
          <w:sz w:val="28"/>
        </w:rPr>
        <w:t>“新能源汽车故障诊断与排除”实操场地，每个工位占地面积 40 ㎡，提供 220V 交流电，插座带漏电保护器和接地保护，能承载功率 7kw、电流 32A 以上的负载，作业工位铺设绝缘垫。</w:t>
      </w:r>
    </w:p>
    <w:p w14:paraId="140ED09A">
      <w:pPr>
        <w:adjustRightInd w:val="0"/>
        <w:snapToGrid w:val="0"/>
        <w:spacing w:before="156" w:beforeLines="50" w:after="156" w:afterLines="50" w:line="400" w:lineRule="exact"/>
        <w:rPr>
          <w:rFonts w:hint="eastAsia" w:ascii="黑体" w:hAnsi="黑体" w:eastAsia="黑体" w:cs="华文新魏"/>
          <w:b/>
          <w:sz w:val="28"/>
        </w:rPr>
      </w:pPr>
      <w:r>
        <w:rPr>
          <w:rFonts w:hint="eastAsia" w:ascii="黑体" w:hAnsi="黑体" w:eastAsia="黑体" w:cs="华文新魏"/>
          <w:b/>
          <w:sz w:val="28"/>
        </w:rPr>
        <w:t>五、考场提供的设备和器材</w:t>
      </w:r>
    </w:p>
    <w:p w14:paraId="7BD00F74">
      <w:pPr>
        <w:adjustRightInd w:val="0"/>
        <w:snapToGrid w:val="0"/>
        <w:spacing w:line="520" w:lineRule="exact"/>
        <w:ind w:firstLine="562" w:firstLineChars="200"/>
        <w:rPr>
          <w:rFonts w:hint="eastAsia" w:ascii="仿宋_GB2312" w:hAnsi="宋体" w:eastAsia="仿宋_GB2312" w:cs="华文新魏"/>
          <w:sz w:val="28"/>
        </w:rPr>
      </w:pPr>
      <w:r>
        <w:rPr>
          <w:rFonts w:hint="eastAsia" w:ascii="仿宋_GB2312" w:hAnsi="宋体" w:eastAsia="仿宋_GB2312" w:cs="华文新魏"/>
          <w:b/>
          <w:bCs/>
          <w:sz w:val="28"/>
        </w:rPr>
        <w:t>模块一：</w:t>
      </w:r>
      <w:r>
        <w:rPr>
          <w:rFonts w:hint="eastAsia" w:ascii="仿宋_GB2312" w:hAnsi="宋体" w:eastAsia="仿宋_GB2312" w:cs="华文新魏"/>
          <w:sz w:val="28"/>
        </w:rPr>
        <w:t>电驱动总成装调与检修</w:t>
      </w:r>
    </w:p>
    <w:p w14:paraId="1466CBDF">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1. 电驱动总成台架</w:t>
      </w:r>
    </w:p>
    <w:p w14:paraId="74C9D9DC">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2. 拆装及检测设备</w:t>
      </w:r>
    </w:p>
    <w:p w14:paraId="1D8A06C4">
      <w:pPr>
        <w:adjustRightInd w:val="0"/>
        <w:snapToGrid w:val="0"/>
        <w:spacing w:line="520" w:lineRule="exact"/>
        <w:ind w:firstLine="562" w:firstLineChars="200"/>
        <w:rPr>
          <w:rFonts w:hint="eastAsia" w:ascii="仿宋_GB2312" w:hAnsi="宋体" w:eastAsia="仿宋_GB2312" w:cs="华文新魏"/>
          <w:sz w:val="28"/>
        </w:rPr>
      </w:pPr>
      <w:bookmarkStart w:id="2" w:name="_Hlk171786392"/>
      <w:r>
        <w:rPr>
          <w:rFonts w:hint="eastAsia" w:ascii="仿宋_GB2312" w:hAnsi="宋体" w:eastAsia="仿宋_GB2312" w:cs="华文新魏"/>
          <w:b/>
          <w:bCs/>
          <w:sz w:val="28"/>
        </w:rPr>
        <w:t>模块二</w:t>
      </w:r>
      <w:r>
        <w:rPr>
          <w:rFonts w:hint="eastAsia" w:ascii="仿宋_GB2312" w:hAnsi="宋体" w:eastAsia="仿宋_GB2312" w:cs="华文新魏"/>
          <w:sz w:val="28"/>
        </w:rPr>
        <w:t>：新能源汽车故障诊断与排除</w:t>
      </w:r>
    </w:p>
    <w:bookmarkEnd w:id="2"/>
    <w:p w14:paraId="533251D6">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1. 新能源汽车整车（吉利几何G6）及故障设置与检测连接平台</w:t>
      </w:r>
    </w:p>
    <w:p w14:paraId="4C7A6744">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2. 新能源汽车常用工量具和专用检测仪器</w:t>
      </w:r>
    </w:p>
    <w:p w14:paraId="2989BE27">
      <w:pPr>
        <w:numPr>
          <w:ilvl w:val="0"/>
          <w:numId w:val="2"/>
        </w:numPr>
        <w:adjustRightInd w:val="0"/>
        <w:snapToGrid w:val="0"/>
        <w:spacing w:before="156" w:beforeLines="50" w:after="156" w:afterLines="50" w:line="400" w:lineRule="exact"/>
        <w:rPr>
          <w:rFonts w:hint="eastAsia" w:ascii="黑体" w:hAnsi="黑体" w:eastAsia="黑体" w:cs="华文新魏"/>
          <w:b/>
          <w:sz w:val="28"/>
        </w:rPr>
      </w:pPr>
      <w:r>
        <w:rPr>
          <w:rFonts w:hint="eastAsia" w:ascii="黑体" w:hAnsi="黑体" w:eastAsia="黑体" w:cs="华文新魏"/>
          <w:b/>
          <w:sz w:val="28"/>
        </w:rPr>
        <w:t>备注</w:t>
      </w:r>
      <w:r>
        <w:rPr>
          <w:rFonts w:ascii="黑体" w:hAnsi="黑体" w:eastAsia="黑体" w:cs="华文新魏"/>
          <w:b/>
          <w:sz w:val="28"/>
        </w:rPr>
        <w:t xml:space="preserve"> </w:t>
      </w:r>
    </w:p>
    <w:p w14:paraId="091CD799">
      <w:pPr>
        <w:adjustRightInd w:val="0"/>
        <w:snapToGrid w:val="0"/>
        <w:spacing w:line="520" w:lineRule="exact"/>
        <w:ind w:firstLine="560" w:firstLineChars="200"/>
        <w:rPr>
          <w:rFonts w:hint="eastAsia" w:ascii="仿宋_GB2312" w:hAnsi="宋体" w:eastAsia="仿宋_GB2312" w:cs="华文新魏"/>
          <w:sz w:val="28"/>
          <w:lang w:eastAsia="zh-CN"/>
        </w:rPr>
      </w:pPr>
      <w:r>
        <w:rPr>
          <w:rFonts w:hint="eastAsia" w:ascii="仿宋_GB2312" w:hAnsi="宋体" w:eastAsia="仿宋_GB2312" w:cs="华文新魏"/>
          <w:sz w:val="28"/>
        </w:rPr>
        <w:t>1. 考生自带绝缘鞋与安全防护套装，穿戴安全防护用品操作</w:t>
      </w:r>
      <w:r>
        <w:rPr>
          <w:rFonts w:hint="eastAsia" w:ascii="仿宋_GB2312" w:hAnsi="宋体" w:eastAsia="仿宋_GB2312" w:cs="华文新魏"/>
          <w:sz w:val="28"/>
          <w:lang w:eastAsia="zh-CN"/>
        </w:rPr>
        <w:t>；</w:t>
      </w:r>
    </w:p>
    <w:p w14:paraId="3287CF3E">
      <w:pPr>
        <w:adjustRightInd w:val="0"/>
        <w:snapToGrid w:val="0"/>
        <w:spacing w:line="520" w:lineRule="exact"/>
        <w:ind w:firstLine="560" w:firstLineChars="200"/>
        <w:rPr>
          <w:rFonts w:hint="eastAsia" w:ascii="仿宋_GB2312" w:hAnsi="宋体" w:eastAsia="仿宋_GB2312" w:cs="华文新魏"/>
          <w:sz w:val="28"/>
          <w:lang w:eastAsia="zh-CN"/>
        </w:rPr>
      </w:pPr>
      <w:r>
        <w:rPr>
          <w:rFonts w:hint="eastAsia" w:ascii="仿宋_GB2312" w:hAnsi="宋体" w:eastAsia="仿宋_GB2312" w:cs="华文新魏"/>
          <w:sz w:val="28"/>
        </w:rPr>
        <w:t>2. 操作过程中对于涉及违反安全的操作时，评委可以及时警告并让选手整改，时间计入个人操作用时</w:t>
      </w:r>
      <w:r>
        <w:rPr>
          <w:rFonts w:hint="eastAsia" w:ascii="仿宋_GB2312" w:hAnsi="宋体" w:eastAsia="仿宋_GB2312" w:cs="华文新魏"/>
          <w:sz w:val="28"/>
          <w:lang w:eastAsia="zh-CN"/>
        </w:rPr>
        <w:t>；</w:t>
      </w:r>
    </w:p>
    <w:p w14:paraId="6CA96C75">
      <w:pPr>
        <w:adjustRightInd w:val="0"/>
        <w:snapToGrid w:val="0"/>
        <w:spacing w:line="520" w:lineRule="exact"/>
        <w:ind w:firstLine="560" w:firstLineChars="200"/>
        <w:rPr>
          <w:rFonts w:hint="eastAsia" w:ascii="仿宋_GB2312" w:hAnsi="宋体" w:eastAsia="仿宋_GB2312" w:cs="华文新魏"/>
          <w:sz w:val="28"/>
          <w:lang w:eastAsia="zh-CN"/>
        </w:rPr>
      </w:pPr>
      <w:r>
        <w:rPr>
          <w:rFonts w:hint="eastAsia" w:ascii="仿宋_GB2312" w:hAnsi="宋体" w:eastAsia="仿宋_GB2312" w:cs="华文新魏"/>
          <w:sz w:val="28"/>
        </w:rPr>
        <w:t>3. 操作结束需对工位进行 5S 整理</w:t>
      </w:r>
      <w:r>
        <w:rPr>
          <w:rFonts w:hint="eastAsia" w:ascii="仿宋_GB2312" w:hAnsi="宋体" w:eastAsia="仿宋_GB2312" w:cs="华文新魏"/>
          <w:sz w:val="28"/>
          <w:lang w:eastAsia="zh-CN"/>
        </w:rPr>
        <w:t>；</w:t>
      </w:r>
    </w:p>
    <w:p w14:paraId="5E6CD3CD">
      <w:pPr>
        <w:adjustRightInd w:val="0"/>
        <w:snapToGrid w:val="0"/>
        <w:spacing w:line="520" w:lineRule="exact"/>
        <w:ind w:firstLine="560" w:firstLineChars="200"/>
        <w:rPr>
          <w:rFonts w:hint="eastAsia" w:ascii="仿宋_GB2312" w:hAnsi="宋体" w:eastAsia="仿宋_GB2312" w:cs="华文新魏"/>
          <w:sz w:val="28"/>
        </w:rPr>
      </w:pPr>
      <w:r>
        <w:rPr>
          <w:rFonts w:hint="eastAsia" w:ascii="仿宋_GB2312" w:hAnsi="宋体" w:eastAsia="仿宋_GB2312" w:cs="华文新魏"/>
          <w:sz w:val="28"/>
        </w:rPr>
        <w:t>4. 操作中不允许自带工具及仪器。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2B1293"/>
    <w:multiLevelType w:val="singleLevel"/>
    <w:tmpl w:val="F12B1293"/>
    <w:lvl w:ilvl="0" w:tentative="0">
      <w:start w:val="1"/>
      <w:numFmt w:val="chineseCounting"/>
      <w:suff w:val="nothing"/>
      <w:lvlText w:val="%1、"/>
      <w:lvlJc w:val="left"/>
      <w:rPr>
        <w:rFonts w:hint="eastAsia"/>
      </w:rPr>
    </w:lvl>
  </w:abstractNum>
  <w:abstractNum w:abstractNumId="1">
    <w:nsid w:val="6DD1E032"/>
    <w:multiLevelType w:val="singleLevel"/>
    <w:tmpl w:val="6DD1E032"/>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lNDNlZDA5NzZlODYzZjBiYmEzMTNkZmY3NmU0YTEifQ=="/>
  </w:docVars>
  <w:rsids>
    <w:rsidRoot w:val="00F432DF"/>
    <w:rsid w:val="00050D69"/>
    <w:rsid w:val="00054949"/>
    <w:rsid w:val="00057866"/>
    <w:rsid w:val="00060BE8"/>
    <w:rsid w:val="00062165"/>
    <w:rsid w:val="00065F23"/>
    <w:rsid w:val="00073574"/>
    <w:rsid w:val="00080D96"/>
    <w:rsid w:val="00082428"/>
    <w:rsid w:val="000C4A2D"/>
    <w:rsid w:val="000C6BA7"/>
    <w:rsid w:val="000E472E"/>
    <w:rsid w:val="00101F0C"/>
    <w:rsid w:val="0011411D"/>
    <w:rsid w:val="00184B57"/>
    <w:rsid w:val="001A7A49"/>
    <w:rsid w:val="001B755F"/>
    <w:rsid w:val="001D0E26"/>
    <w:rsid w:val="001D587B"/>
    <w:rsid w:val="001D7FA7"/>
    <w:rsid w:val="001E28B7"/>
    <w:rsid w:val="001F1565"/>
    <w:rsid w:val="001F3613"/>
    <w:rsid w:val="001F6F1C"/>
    <w:rsid w:val="0020540B"/>
    <w:rsid w:val="00211C27"/>
    <w:rsid w:val="00237E0B"/>
    <w:rsid w:val="00282E73"/>
    <w:rsid w:val="00293D56"/>
    <w:rsid w:val="002D150A"/>
    <w:rsid w:val="002D70FD"/>
    <w:rsid w:val="00310BAF"/>
    <w:rsid w:val="00332A76"/>
    <w:rsid w:val="00337E86"/>
    <w:rsid w:val="003634B7"/>
    <w:rsid w:val="003946E4"/>
    <w:rsid w:val="003961C9"/>
    <w:rsid w:val="003A7243"/>
    <w:rsid w:val="003B2C22"/>
    <w:rsid w:val="003B4BFF"/>
    <w:rsid w:val="003B72CC"/>
    <w:rsid w:val="003C0432"/>
    <w:rsid w:val="003C5F46"/>
    <w:rsid w:val="003F4047"/>
    <w:rsid w:val="00401A13"/>
    <w:rsid w:val="00454861"/>
    <w:rsid w:val="00460E81"/>
    <w:rsid w:val="004B03C4"/>
    <w:rsid w:val="004B0C5E"/>
    <w:rsid w:val="004C522E"/>
    <w:rsid w:val="004F1B47"/>
    <w:rsid w:val="004F5A43"/>
    <w:rsid w:val="004F7DE1"/>
    <w:rsid w:val="004F7F4B"/>
    <w:rsid w:val="005038F8"/>
    <w:rsid w:val="005052BF"/>
    <w:rsid w:val="00511581"/>
    <w:rsid w:val="00521ABF"/>
    <w:rsid w:val="00537E14"/>
    <w:rsid w:val="00572C72"/>
    <w:rsid w:val="00575343"/>
    <w:rsid w:val="00577C1E"/>
    <w:rsid w:val="00587528"/>
    <w:rsid w:val="00587D45"/>
    <w:rsid w:val="00590DC4"/>
    <w:rsid w:val="005A634D"/>
    <w:rsid w:val="005B7FD4"/>
    <w:rsid w:val="005C0B85"/>
    <w:rsid w:val="005D6F87"/>
    <w:rsid w:val="00612305"/>
    <w:rsid w:val="00620DAA"/>
    <w:rsid w:val="00630FFB"/>
    <w:rsid w:val="0065211E"/>
    <w:rsid w:val="006535DE"/>
    <w:rsid w:val="00653C49"/>
    <w:rsid w:val="00674BFC"/>
    <w:rsid w:val="006B6D1A"/>
    <w:rsid w:val="006B7D36"/>
    <w:rsid w:val="006D00C8"/>
    <w:rsid w:val="006D19B2"/>
    <w:rsid w:val="006D2265"/>
    <w:rsid w:val="006D25F1"/>
    <w:rsid w:val="006D6BBE"/>
    <w:rsid w:val="006E32A8"/>
    <w:rsid w:val="006E72E4"/>
    <w:rsid w:val="00701A04"/>
    <w:rsid w:val="00715C1D"/>
    <w:rsid w:val="00725B16"/>
    <w:rsid w:val="00730704"/>
    <w:rsid w:val="007650FF"/>
    <w:rsid w:val="007739DA"/>
    <w:rsid w:val="00777E8F"/>
    <w:rsid w:val="007A592E"/>
    <w:rsid w:val="007B514F"/>
    <w:rsid w:val="007C3525"/>
    <w:rsid w:val="007C4B01"/>
    <w:rsid w:val="00800CD0"/>
    <w:rsid w:val="008137D8"/>
    <w:rsid w:val="00815368"/>
    <w:rsid w:val="00815A01"/>
    <w:rsid w:val="00827A6B"/>
    <w:rsid w:val="00893C1C"/>
    <w:rsid w:val="008D0C5A"/>
    <w:rsid w:val="008F3179"/>
    <w:rsid w:val="0090535D"/>
    <w:rsid w:val="00942E80"/>
    <w:rsid w:val="009537D5"/>
    <w:rsid w:val="00997EAC"/>
    <w:rsid w:val="009A4FED"/>
    <w:rsid w:val="009C5748"/>
    <w:rsid w:val="009D340E"/>
    <w:rsid w:val="009E2CDA"/>
    <w:rsid w:val="009E7617"/>
    <w:rsid w:val="00A17DEF"/>
    <w:rsid w:val="00A754E6"/>
    <w:rsid w:val="00AA0E50"/>
    <w:rsid w:val="00AA58C7"/>
    <w:rsid w:val="00AA73FA"/>
    <w:rsid w:val="00AC1B5F"/>
    <w:rsid w:val="00AC43A1"/>
    <w:rsid w:val="00AD29E1"/>
    <w:rsid w:val="00B07408"/>
    <w:rsid w:val="00B10E52"/>
    <w:rsid w:val="00B217D4"/>
    <w:rsid w:val="00B21CDA"/>
    <w:rsid w:val="00B300E6"/>
    <w:rsid w:val="00B60775"/>
    <w:rsid w:val="00B74E48"/>
    <w:rsid w:val="00BA344A"/>
    <w:rsid w:val="00BE1A0B"/>
    <w:rsid w:val="00C156B4"/>
    <w:rsid w:val="00C249F4"/>
    <w:rsid w:val="00C321A2"/>
    <w:rsid w:val="00C3344F"/>
    <w:rsid w:val="00C43FD3"/>
    <w:rsid w:val="00C47AF3"/>
    <w:rsid w:val="00CE3B3C"/>
    <w:rsid w:val="00D0278D"/>
    <w:rsid w:val="00D03D8E"/>
    <w:rsid w:val="00D261CF"/>
    <w:rsid w:val="00D33B72"/>
    <w:rsid w:val="00D3793D"/>
    <w:rsid w:val="00D60ED4"/>
    <w:rsid w:val="00DE57DB"/>
    <w:rsid w:val="00E2048D"/>
    <w:rsid w:val="00E53ECE"/>
    <w:rsid w:val="00E647F8"/>
    <w:rsid w:val="00E76580"/>
    <w:rsid w:val="00E915F3"/>
    <w:rsid w:val="00EC3434"/>
    <w:rsid w:val="00EC7617"/>
    <w:rsid w:val="00F11D96"/>
    <w:rsid w:val="00F26759"/>
    <w:rsid w:val="00F274F2"/>
    <w:rsid w:val="00F37894"/>
    <w:rsid w:val="00F432DF"/>
    <w:rsid w:val="00F746F0"/>
    <w:rsid w:val="00FA6DFA"/>
    <w:rsid w:val="00FB4134"/>
    <w:rsid w:val="00FB5F4C"/>
    <w:rsid w:val="00FB7415"/>
    <w:rsid w:val="0C8F474E"/>
    <w:rsid w:val="10C35A4C"/>
    <w:rsid w:val="373566BB"/>
    <w:rsid w:val="59B85B5A"/>
    <w:rsid w:val="65911CB1"/>
    <w:rsid w:val="690E0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1369</Words>
  <Characters>1418</Characters>
  <Lines>10</Lines>
  <Paragraphs>2</Paragraphs>
  <TotalTime>4</TotalTime>
  <ScaleCrop>false</ScaleCrop>
  <LinksUpToDate>false</LinksUpToDate>
  <CharactersWithSpaces>1444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2024-08-31T06:50:00Z</dcterms:created>
  <dc:creator>Administrator</dc:creator>
  <cp:lastModifiedBy>梅子</cp:lastModifiedBy>
  <cp:lastPrinted>2021-07-22T07:01:00Z</cp:lastPrinted>
  <dcterms:modified xsi:type="dcterms:W3CDTF">2024-09-01T00:45:12Z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A765A61F5FF5497E9B3E1377BF532B6C_13</vt:lpwstr>
  </property>
</Properties>
</file>